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CBA" w:rsidRDefault="002B0CBA" w:rsidP="00A454BE">
      <w:pPr>
        <w:ind w:left="6096"/>
        <w:outlineLvl w:val="0"/>
        <w:rPr>
          <w:rFonts w:eastAsia="MS Mincho"/>
          <w:b/>
          <w:bCs/>
          <w:sz w:val="24"/>
          <w:szCs w:val="24"/>
        </w:rPr>
      </w:pPr>
    </w:p>
    <w:p w:rsidR="00A454BE" w:rsidRPr="00F46A58" w:rsidRDefault="00A454BE" w:rsidP="00A454BE">
      <w:pPr>
        <w:ind w:left="6096"/>
        <w:outlineLvl w:val="0"/>
        <w:rPr>
          <w:rFonts w:eastAsia="MS Mincho"/>
          <w:b/>
          <w:bCs/>
          <w:sz w:val="24"/>
          <w:szCs w:val="24"/>
        </w:rPr>
      </w:pPr>
      <w:r w:rsidRPr="00F46A58">
        <w:rPr>
          <w:rFonts w:eastAsia="MS Mincho"/>
          <w:b/>
          <w:bCs/>
          <w:sz w:val="24"/>
          <w:szCs w:val="24"/>
        </w:rPr>
        <w:t>УТВЕРЖДАЮ</w:t>
      </w:r>
    </w:p>
    <w:p w:rsidR="00A454BE" w:rsidRPr="00F46A58" w:rsidRDefault="00A454BE" w:rsidP="00A454BE">
      <w:pPr>
        <w:ind w:left="6096"/>
        <w:outlineLvl w:val="0"/>
        <w:rPr>
          <w:rFonts w:eastAsia="MS Mincho"/>
          <w:b/>
          <w:bCs/>
          <w:sz w:val="24"/>
          <w:szCs w:val="24"/>
        </w:rPr>
      </w:pPr>
    </w:p>
    <w:p w:rsidR="00A454BE" w:rsidRPr="00F46A58" w:rsidRDefault="00A454BE" w:rsidP="00A454BE">
      <w:pPr>
        <w:ind w:left="6096"/>
        <w:rPr>
          <w:rFonts w:eastAsia="MS Mincho"/>
          <w:bCs/>
          <w:sz w:val="24"/>
          <w:szCs w:val="24"/>
        </w:rPr>
      </w:pPr>
      <w:r w:rsidRPr="00F46A58">
        <w:rPr>
          <w:rFonts w:eastAsia="MS Mincho"/>
          <w:bCs/>
          <w:sz w:val="24"/>
          <w:szCs w:val="24"/>
        </w:rPr>
        <w:t>Председатель</w:t>
      </w:r>
    </w:p>
    <w:p w:rsidR="00A454BE" w:rsidRPr="00F46A58" w:rsidRDefault="00A454BE" w:rsidP="00A454BE">
      <w:pPr>
        <w:ind w:left="6096"/>
        <w:rPr>
          <w:rFonts w:eastAsia="MS Mincho"/>
          <w:sz w:val="24"/>
          <w:szCs w:val="24"/>
        </w:rPr>
      </w:pPr>
      <w:r w:rsidRPr="00F46A58">
        <w:rPr>
          <w:rFonts w:eastAsia="MS Mincho"/>
          <w:sz w:val="24"/>
          <w:szCs w:val="24"/>
        </w:rPr>
        <w:t xml:space="preserve">Конкурсной комиссии </w:t>
      </w:r>
    </w:p>
    <w:p w:rsidR="00A454BE" w:rsidRPr="00F46A58" w:rsidRDefault="00A454BE" w:rsidP="00A454BE">
      <w:pPr>
        <w:ind w:left="6096"/>
        <w:rPr>
          <w:rFonts w:eastAsia="MS Mincho"/>
          <w:sz w:val="24"/>
          <w:szCs w:val="24"/>
        </w:rPr>
      </w:pPr>
      <w:r w:rsidRPr="00F46A58">
        <w:rPr>
          <w:rFonts w:eastAsia="MS Mincho"/>
          <w:sz w:val="24"/>
          <w:szCs w:val="24"/>
        </w:rPr>
        <w:t>АО «Дальгипротранс»</w:t>
      </w:r>
    </w:p>
    <w:p w:rsidR="00A454BE" w:rsidRPr="008B6BF0" w:rsidRDefault="00A454BE" w:rsidP="00A454BE">
      <w:pPr>
        <w:ind w:left="6096"/>
        <w:rPr>
          <w:rFonts w:eastAsia="MS Mincho"/>
          <w:bCs/>
          <w:color w:val="FFFFFF" w:themeColor="background1"/>
          <w:sz w:val="24"/>
          <w:szCs w:val="24"/>
        </w:rPr>
      </w:pPr>
      <w:r w:rsidRPr="00F46A58">
        <w:rPr>
          <w:rFonts w:eastAsia="MS Mincho"/>
          <w:bCs/>
          <w:sz w:val="24"/>
          <w:szCs w:val="24"/>
        </w:rPr>
        <w:t>_________________</w:t>
      </w:r>
      <w:r w:rsidRPr="008B6BF0">
        <w:rPr>
          <w:rFonts w:eastAsia="MS Mincho"/>
          <w:bCs/>
          <w:color w:val="FFFFFF" w:themeColor="background1"/>
          <w:sz w:val="24"/>
          <w:szCs w:val="24"/>
        </w:rPr>
        <w:t>И.В.Бадяев</w:t>
      </w:r>
    </w:p>
    <w:p w:rsidR="00A454BE" w:rsidRPr="00F46A58" w:rsidRDefault="00A454BE" w:rsidP="00A454BE">
      <w:pPr>
        <w:ind w:left="6096"/>
        <w:rPr>
          <w:rFonts w:eastAsia="MS Mincho"/>
          <w:bCs/>
          <w:sz w:val="24"/>
          <w:szCs w:val="24"/>
        </w:rPr>
      </w:pPr>
    </w:p>
    <w:p w:rsidR="00A454BE" w:rsidRPr="00F46A58" w:rsidRDefault="00A454BE" w:rsidP="00A454BE">
      <w:pPr>
        <w:ind w:left="6096"/>
        <w:rPr>
          <w:rFonts w:eastAsia="MS Mincho"/>
          <w:bCs/>
          <w:sz w:val="24"/>
          <w:szCs w:val="24"/>
        </w:rPr>
      </w:pPr>
      <w:r w:rsidRPr="00F46A58">
        <w:rPr>
          <w:rFonts w:eastAsia="MS Mincho"/>
          <w:bCs/>
          <w:sz w:val="24"/>
          <w:szCs w:val="24"/>
        </w:rPr>
        <w:t>«___» ____________  2024 г.</w:t>
      </w:r>
    </w:p>
    <w:p w:rsidR="00646C0E" w:rsidRPr="00D56058" w:rsidRDefault="00646C0E" w:rsidP="005C5433">
      <w:pPr>
        <w:jc w:val="right"/>
        <w:rPr>
          <w:sz w:val="24"/>
          <w:szCs w:val="24"/>
        </w:rPr>
      </w:pPr>
    </w:p>
    <w:p w:rsidR="00D25298" w:rsidRPr="00D56058" w:rsidRDefault="00646C0E" w:rsidP="005C5433">
      <w:pPr>
        <w:jc w:val="center"/>
        <w:rPr>
          <w:sz w:val="24"/>
          <w:szCs w:val="24"/>
        </w:rPr>
      </w:pPr>
      <w:r w:rsidRPr="00D56058">
        <w:rPr>
          <w:b/>
          <w:color w:val="FF0000"/>
          <w:sz w:val="24"/>
          <w:szCs w:val="24"/>
        </w:rPr>
        <w:t>ВНИМАНИЕ!</w:t>
      </w:r>
    </w:p>
    <w:p w:rsidR="00E83500" w:rsidRDefault="00D25298" w:rsidP="005C5433">
      <w:pPr>
        <w:jc w:val="center"/>
        <w:rPr>
          <w:b/>
          <w:bCs/>
          <w:sz w:val="24"/>
          <w:szCs w:val="24"/>
        </w:rPr>
      </w:pPr>
      <w:r w:rsidRPr="00D56058">
        <w:rPr>
          <w:b/>
          <w:sz w:val="24"/>
          <w:szCs w:val="24"/>
        </w:rPr>
        <w:t>Изменения в</w:t>
      </w:r>
      <w:r w:rsidR="00F21805" w:rsidRPr="00D56058">
        <w:rPr>
          <w:b/>
          <w:sz w:val="24"/>
          <w:szCs w:val="24"/>
        </w:rPr>
        <w:t xml:space="preserve"> </w:t>
      </w:r>
      <w:r w:rsidR="00A23E20" w:rsidRPr="00D56058">
        <w:rPr>
          <w:b/>
          <w:sz w:val="24"/>
          <w:szCs w:val="24"/>
        </w:rPr>
        <w:t>аукционной</w:t>
      </w:r>
      <w:r w:rsidR="00E175D1" w:rsidRPr="00D56058">
        <w:rPr>
          <w:b/>
          <w:sz w:val="24"/>
          <w:szCs w:val="24"/>
        </w:rPr>
        <w:t xml:space="preserve"> документации </w:t>
      </w:r>
      <w:r w:rsidR="00A23E20" w:rsidRPr="00D56058">
        <w:rPr>
          <w:b/>
          <w:bCs/>
          <w:sz w:val="24"/>
          <w:szCs w:val="24"/>
        </w:rPr>
        <w:t xml:space="preserve">открытого аукциона в электронной форме </w:t>
      </w:r>
      <w:r w:rsidR="00A454BE" w:rsidRPr="00A454BE">
        <w:rPr>
          <w:b/>
          <w:bCs/>
          <w:sz w:val="24"/>
          <w:szCs w:val="24"/>
        </w:rPr>
        <w:t>№</w:t>
      </w:r>
      <w:r w:rsidR="00F46A58">
        <w:rPr>
          <w:b/>
          <w:bCs/>
          <w:sz w:val="24"/>
          <w:szCs w:val="24"/>
        </w:rPr>
        <w:t>17</w:t>
      </w:r>
      <w:r w:rsidR="00A454BE" w:rsidRPr="00A454BE">
        <w:rPr>
          <w:b/>
          <w:bCs/>
          <w:sz w:val="24"/>
          <w:szCs w:val="24"/>
        </w:rPr>
        <w:t>/ОАЭ-ДГТ/24</w:t>
      </w:r>
      <w:r w:rsidR="00A23E20" w:rsidRPr="00D56058">
        <w:rPr>
          <w:b/>
          <w:bCs/>
          <w:sz w:val="24"/>
          <w:szCs w:val="24"/>
        </w:rPr>
        <w:t xml:space="preserve"> </w:t>
      </w:r>
      <w:r w:rsidR="008A4554" w:rsidRPr="00D56058">
        <w:rPr>
          <w:b/>
          <w:bCs/>
          <w:sz w:val="24"/>
          <w:szCs w:val="24"/>
        </w:rPr>
        <w:t>н</w:t>
      </w:r>
      <w:r w:rsidR="00A23E20" w:rsidRPr="00D56058">
        <w:rPr>
          <w:b/>
          <w:bCs/>
          <w:sz w:val="24"/>
          <w:szCs w:val="24"/>
        </w:rPr>
        <w:t xml:space="preserve">а </w:t>
      </w:r>
      <w:r w:rsidR="00F46A58" w:rsidRPr="00F46A58">
        <w:rPr>
          <w:b/>
          <w:bCs/>
          <w:sz w:val="24"/>
          <w:szCs w:val="24"/>
        </w:rPr>
        <w:t>право заключения договора поставки автомобиля Shaanxi Shacman X 3000 (6*6) односкатный бортовой</w:t>
      </w:r>
    </w:p>
    <w:p w:rsidR="00EF4711" w:rsidRDefault="00EF4711" w:rsidP="005C5433">
      <w:pPr>
        <w:jc w:val="center"/>
        <w:rPr>
          <w:b/>
          <w:bCs/>
          <w:sz w:val="24"/>
          <w:szCs w:val="24"/>
        </w:rPr>
      </w:pPr>
    </w:p>
    <w:p w:rsidR="00EF4711" w:rsidRPr="00EE081F" w:rsidRDefault="00EF4711" w:rsidP="00EF4711">
      <w:pPr>
        <w:pStyle w:val="a9"/>
        <w:numPr>
          <w:ilvl w:val="0"/>
          <w:numId w:val="18"/>
        </w:numPr>
        <w:tabs>
          <w:tab w:val="left" w:pos="709"/>
          <w:tab w:val="left" w:pos="993"/>
        </w:tabs>
        <w:ind w:left="0" w:firstLine="567"/>
        <w:jc w:val="both"/>
        <w:rPr>
          <w:bCs/>
          <w:sz w:val="24"/>
          <w:szCs w:val="24"/>
        </w:rPr>
      </w:pPr>
      <w:r w:rsidRPr="00E9032D">
        <w:rPr>
          <w:b/>
          <w:bCs/>
          <w:sz w:val="24"/>
          <w:szCs w:val="24"/>
        </w:rPr>
        <w:t xml:space="preserve">Внести   изменения   в   п.  </w:t>
      </w:r>
      <w:r>
        <w:rPr>
          <w:b/>
          <w:bCs/>
          <w:sz w:val="24"/>
          <w:szCs w:val="24"/>
        </w:rPr>
        <w:t>1.7.</w:t>
      </w:r>
      <w:r w:rsidRPr="00E9032D">
        <w:rPr>
          <w:b/>
          <w:bCs/>
          <w:sz w:val="24"/>
          <w:szCs w:val="24"/>
        </w:rPr>
        <w:t xml:space="preserve">   </w:t>
      </w:r>
      <w:r>
        <w:rPr>
          <w:b/>
          <w:bCs/>
          <w:sz w:val="24"/>
          <w:szCs w:val="24"/>
        </w:rPr>
        <w:t>аукционной</w:t>
      </w:r>
      <w:r w:rsidRPr="00E9032D">
        <w:rPr>
          <w:b/>
          <w:bCs/>
          <w:sz w:val="24"/>
          <w:szCs w:val="24"/>
        </w:rPr>
        <w:t xml:space="preserve">   документации и изложить в следующей редакции: </w:t>
      </w:r>
    </w:p>
    <w:p w:rsidR="00F46A58" w:rsidRPr="00F46A58" w:rsidRDefault="00F46A58" w:rsidP="00F46A58">
      <w:pPr>
        <w:ind w:firstLine="709"/>
        <w:jc w:val="both"/>
        <w:rPr>
          <w:rFonts w:eastAsiaTheme="majorEastAsia"/>
          <w:b/>
          <w:bCs/>
          <w:sz w:val="24"/>
          <w:szCs w:val="24"/>
        </w:rPr>
      </w:pPr>
      <w:r>
        <w:rPr>
          <w:rFonts w:eastAsiaTheme="majorEastAsia"/>
          <w:b/>
          <w:bCs/>
          <w:sz w:val="24"/>
          <w:szCs w:val="24"/>
        </w:rPr>
        <w:t xml:space="preserve">1.7. </w:t>
      </w:r>
      <w:r w:rsidRPr="00F46A58">
        <w:rPr>
          <w:rFonts w:eastAsiaTheme="majorEastAsia"/>
          <w:b/>
          <w:bCs/>
          <w:sz w:val="24"/>
          <w:szCs w:val="24"/>
        </w:rPr>
        <w:t>Порядок, место, дата начала и окончания срока подачи аукционных заявок</w:t>
      </w:r>
    </w:p>
    <w:p w:rsidR="00F46A58" w:rsidRPr="00F46A58" w:rsidRDefault="00F46A58" w:rsidP="00F46A58">
      <w:pPr>
        <w:ind w:firstLine="709"/>
        <w:jc w:val="both"/>
        <w:rPr>
          <w:rFonts w:eastAsiaTheme="majorEastAsia"/>
          <w:bCs/>
          <w:sz w:val="24"/>
          <w:szCs w:val="24"/>
        </w:rPr>
      </w:pPr>
      <w:r w:rsidRPr="00F46A58">
        <w:rPr>
          <w:rFonts w:eastAsiaTheme="majorEastAsia"/>
          <w:bCs/>
          <w:sz w:val="24"/>
          <w:szCs w:val="24"/>
        </w:rPr>
        <w:t>Аукционные заявки в электронной форме представляются в порядке, указанном в пунктах 7.3.2-7.3.6 аукционной документации. При подаче аукционной заявки в электронной форме общий объём электронных документов не должен превышать 600 Мегабайт.</w:t>
      </w:r>
    </w:p>
    <w:p w:rsidR="00F46A58" w:rsidRPr="00F46A58" w:rsidRDefault="00F46A58" w:rsidP="00F46A58">
      <w:pPr>
        <w:ind w:firstLine="709"/>
        <w:jc w:val="both"/>
        <w:rPr>
          <w:rFonts w:eastAsiaTheme="majorEastAsia"/>
          <w:bCs/>
          <w:sz w:val="24"/>
          <w:szCs w:val="24"/>
        </w:rPr>
      </w:pPr>
      <w:r w:rsidRPr="00F46A58">
        <w:rPr>
          <w:rFonts w:eastAsiaTheme="majorEastAsia"/>
          <w:bCs/>
          <w:sz w:val="24"/>
          <w:szCs w:val="24"/>
        </w:rPr>
        <w:t xml:space="preserve">Дата начала подачи аукционных заявок – с момента опубликования извещения и аукционной документации на официальном сайте АО «Дальгипротранс» www.dgt.ru (раздел «Закупки»), а также электронной площадке АО «Сбербанк-АСТ» на сайте utp.sberbank-ast.ru (далее – сайты) «28» мая 2024 года. </w:t>
      </w:r>
    </w:p>
    <w:p w:rsidR="00F46A58" w:rsidRPr="00F46A58" w:rsidRDefault="00F46A58" w:rsidP="00F46A58">
      <w:pPr>
        <w:ind w:firstLine="709"/>
        <w:jc w:val="both"/>
        <w:rPr>
          <w:rFonts w:eastAsiaTheme="majorEastAsia"/>
          <w:bCs/>
          <w:sz w:val="24"/>
          <w:szCs w:val="24"/>
        </w:rPr>
      </w:pPr>
      <w:r w:rsidRPr="00F46A58">
        <w:rPr>
          <w:rFonts w:eastAsiaTheme="majorEastAsia"/>
          <w:bCs/>
          <w:sz w:val="24"/>
          <w:szCs w:val="24"/>
        </w:rPr>
        <w:t>Дата окончания срока подачи аукционных заявок 10 часов 00 минут местного времени (03 часа 00 минут московского времени) «24» июня 2024 года.</w:t>
      </w:r>
    </w:p>
    <w:p w:rsidR="006C5B5A" w:rsidRPr="00F46A58" w:rsidRDefault="006C5B5A" w:rsidP="006C5B5A">
      <w:pPr>
        <w:ind w:firstLine="709"/>
        <w:jc w:val="both"/>
        <w:rPr>
          <w:bCs/>
          <w:sz w:val="24"/>
          <w:szCs w:val="24"/>
        </w:rPr>
      </w:pPr>
    </w:p>
    <w:p w:rsidR="00EF4711" w:rsidRPr="00EE081F" w:rsidRDefault="00EF4711" w:rsidP="00EF4711">
      <w:pPr>
        <w:pStyle w:val="a9"/>
        <w:numPr>
          <w:ilvl w:val="0"/>
          <w:numId w:val="18"/>
        </w:numPr>
        <w:tabs>
          <w:tab w:val="left" w:pos="709"/>
          <w:tab w:val="left" w:pos="993"/>
        </w:tabs>
        <w:ind w:left="0" w:firstLine="567"/>
        <w:jc w:val="both"/>
        <w:rPr>
          <w:bCs/>
          <w:sz w:val="24"/>
          <w:szCs w:val="24"/>
        </w:rPr>
      </w:pPr>
      <w:r w:rsidRPr="00E9032D">
        <w:rPr>
          <w:b/>
          <w:bCs/>
          <w:sz w:val="24"/>
          <w:szCs w:val="24"/>
        </w:rPr>
        <w:t xml:space="preserve">Внести   изменения   в   п.  </w:t>
      </w:r>
      <w:r>
        <w:rPr>
          <w:b/>
          <w:bCs/>
          <w:sz w:val="24"/>
          <w:szCs w:val="24"/>
        </w:rPr>
        <w:t>1.8.</w:t>
      </w:r>
      <w:r w:rsidRPr="00E9032D">
        <w:rPr>
          <w:b/>
          <w:bCs/>
          <w:sz w:val="24"/>
          <w:szCs w:val="24"/>
        </w:rPr>
        <w:t xml:space="preserve">   </w:t>
      </w:r>
      <w:r>
        <w:rPr>
          <w:b/>
          <w:bCs/>
          <w:sz w:val="24"/>
          <w:szCs w:val="24"/>
        </w:rPr>
        <w:t>аукционной</w:t>
      </w:r>
      <w:r w:rsidRPr="00E9032D">
        <w:rPr>
          <w:b/>
          <w:bCs/>
          <w:sz w:val="24"/>
          <w:szCs w:val="24"/>
        </w:rPr>
        <w:t xml:space="preserve">   документации и изложить в следующей редакции: </w:t>
      </w:r>
    </w:p>
    <w:p w:rsidR="00F46A58" w:rsidRPr="00F46A58" w:rsidRDefault="00F46A58" w:rsidP="00F46A58">
      <w:pPr>
        <w:ind w:firstLine="709"/>
        <w:jc w:val="both"/>
        <w:rPr>
          <w:rFonts w:eastAsiaTheme="majorEastAsia"/>
          <w:b/>
          <w:bCs/>
          <w:sz w:val="24"/>
          <w:szCs w:val="24"/>
        </w:rPr>
      </w:pPr>
      <w:r w:rsidRPr="00F46A58">
        <w:rPr>
          <w:rFonts w:eastAsiaTheme="majorEastAsia"/>
          <w:b/>
          <w:bCs/>
          <w:sz w:val="24"/>
          <w:szCs w:val="24"/>
        </w:rPr>
        <w:t>1.8.</w:t>
      </w:r>
      <w:r w:rsidRPr="00F46A58">
        <w:rPr>
          <w:rFonts w:eastAsiaTheme="majorEastAsia"/>
          <w:b/>
          <w:bCs/>
          <w:sz w:val="24"/>
          <w:szCs w:val="24"/>
        </w:rPr>
        <w:tab/>
        <w:t>Место и дата рассмотрения аукционных заявок претендентов открытого аукциона и проведения открытого аукциона</w:t>
      </w:r>
    </w:p>
    <w:p w:rsidR="00F46A58" w:rsidRPr="00F46A58" w:rsidRDefault="00F46A58" w:rsidP="00F46A58">
      <w:pPr>
        <w:ind w:firstLine="709"/>
        <w:jc w:val="both"/>
        <w:rPr>
          <w:rFonts w:eastAsiaTheme="majorEastAsia"/>
          <w:bCs/>
          <w:sz w:val="24"/>
          <w:szCs w:val="24"/>
        </w:rPr>
      </w:pPr>
      <w:r w:rsidRPr="00F46A58">
        <w:rPr>
          <w:rFonts w:eastAsiaTheme="majorEastAsia"/>
          <w:bCs/>
          <w:sz w:val="24"/>
          <w:szCs w:val="24"/>
        </w:rPr>
        <w:t xml:space="preserve">Рассмотрение аукционных заявок осуществляется «26» июня 2024 года в 14 часов 00 минут местного времени (07 часов 00 минут московского времени) по адресу: г. Хабаровск, ул. Шеронова д. 56, 3 этаж, кабинет № 307. </w:t>
      </w:r>
    </w:p>
    <w:p w:rsidR="00515356" w:rsidRDefault="00F46A58" w:rsidP="00F46A58">
      <w:pPr>
        <w:ind w:firstLine="709"/>
        <w:jc w:val="both"/>
        <w:rPr>
          <w:bCs/>
          <w:sz w:val="24"/>
          <w:szCs w:val="24"/>
        </w:rPr>
      </w:pPr>
      <w:r w:rsidRPr="00F46A58">
        <w:rPr>
          <w:rFonts w:eastAsiaTheme="majorEastAsia"/>
          <w:bCs/>
          <w:sz w:val="24"/>
          <w:szCs w:val="24"/>
        </w:rPr>
        <w:t>Проведение открытого аукциона осуществляется в 10 часов 00 минут местного времени (03 часа 00 минут московского времени) «01» июля 2024 года на электронной площадке АО «Сбербанк-АСТ» (на странице данного открытого аукциона на сайте utp.sberbank-ast.ru), в электронной форме в личном кабинете Участника электронных процедур.</w:t>
      </w:r>
    </w:p>
    <w:p w:rsidR="00864265" w:rsidRDefault="00864265" w:rsidP="00864265">
      <w:pPr>
        <w:jc w:val="right"/>
      </w:pPr>
    </w:p>
    <w:p w:rsidR="006C5B5A" w:rsidRPr="00F46A58" w:rsidRDefault="006C5B5A" w:rsidP="000D4245">
      <w:pPr>
        <w:ind w:firstLine="426"/>
        <w:jc w:val="both"/>
        <w:rPr>
          <w:bCs/>
          <w:sz w:val="24"/>
          <w:szCs w:val="24"/>
        </w:rPr>
      </w:pPr>
      <w:r w:rsidRPr="000D4245">
        <w:rPr>
          <w:sz w:val="24"/>
          <w:szCs w:val="24"/>
        </w:rPr>
        <w:t xml:space="preserve">Остальные условия </w:t>
      </w:r>
      <w:r w:rsidR="000D4245" w:rsidRPr="000D4245">
        <w:rPr>
          <w:sz w:val="24"/>
          <w:szCs w:val="24"/>
        </w:rPr>
        <w:t xml:space="preserve">аукционной документации </w:t>
      </w:r>
      <w:r w:rsidR="000D4245" w:rsidRPr="000D4245">
        <w:rPr>
          <w:bCs/>
          <w:sz w:val="24"/>
          <w:szCs w:val="24"/>
        </w:rPr>
        <w:t>открытого аукциона в электронной форме №</w:t>
      </w:r>
      <w:r w:rsidR="00F46A58">
        <w:rPr>
          <w:bCs/>
          <w:sz w:val="24"/>
          <w:szCs w:val="24"/>
        </w:rPr>
        <w:t>17</w:t>
      </w:r>
      <w:r w:rsidR="000D4245" w:rsidRPr="000D4245">
        <w:rPr>
          <w:bCs/>
          <w:sz w:val="24"/>
          <w:szCs w:val="24"/>
        </w:rPr>
        <w:t>/ОАЭ-ДГТ/24 остаются без изменений.</w:t>
      </w:r>
    </w:p>
    <w:p w:rsidR="000D4245" w:rsidRPr="00F46A58" w:rsidRDefault="000D4245" w:rsidP="000D4245">
      <w:pPr>
        <w:ind w:firstLine="426"/>
        <w:jc w:val="both"/>
        <w:rPr>
          <w:bCs/>
          <w:sz w:val="24"/>
          <w:szCs w:val="24"/>
        </w:rPr>
      </w:pPr>
    </w:p>
    <w:p w:rsidR="00F46A58" w:rsidRPr="00F46A58" w:rsidRDefault="00F46A58" w:rsidP="00F46A58">
      <w:pPr>
        <w:pStyle w:val="a9"/>
        <w:ind w:left="0"/>
        <w:jc w:val="both"/>
        <w:rPr>
          <w:sz w:val="24"/>
          <w:szCs w:val="24"/>
        </w:rPr>
      </w:pPr>
      <w:r w:rsidRPr="00F46A58">
        <w:rPr>
          <w:sz w:val="24"/>
          <w:szCs w:val="24"/>
        </w:rPr>
        <w:t>Согласовано:</w:t>
      </w:r>
    </w:p>
    <w:p w:rsidR="00F46A58" w:rsidRPr="00F46A58" w:rsidRDefault="00F46A58" w:rsidP="00F46A58">
      <w:pPr>
        <w:tabs>
          <w:tab w:val="left" w:pos="6860"/>
          <w:tab w:val="left" w:pos="7743"/>
        </w:tabs>
        <w:jc w:val="both"/>
        <w:rPr>
          <w:sz w:val="24"/>
          <w:szCs w:val="24"/>
        </w:rPr>
      </w:pPr>
    </w:p>
    <w:p w:rsidR="00F46A58" w:rsidRPr="008B6BF0" w:rsidRDefault="00F46A58" w:rsidP="00F46A58">
      <w:pPr>
        <w:tabs>
          <w:tab w:val="left" w:pos="6860"/>
          <w:tab w:val="left" w:pos="7743"/>
        </w:tabs>
        <w:jc w:val="both"/>
        <w:rPr>
          <w:color w:val="FFFFFF" w:themeColor="background1"/>
          <w:sz w:val="24"/>
          <w:szCs w:val="24"/>
        </w:rPr>
      </w:pPr>
      <w:bookmarkStart w:id="0" w:name="_GoBack"/>
      <w:r w:rsidRPr="008B6BF0">
        <w:rPr>
          <w:color w:val="FFFFFF" w:themeColor="background1"/>
          <w:sz w:val="24"/>
          <w:szCs w:val="24"/>
        </w:rPr>
        <w:t>Председатель</w:t>
      </w:r>
    </w:p>
    <w:p w:rsidR="00F46A58" w:rsidRPr="008B6BF0" w:rsidRDefault="00F46A58" w:rsidP="00F46A58">
      <w:pPr>
        <w:tabs>
          <w:tab w:val="left" w:pos="6860"/>
          <w:tab w:val="left" w:pos="7743"/>
        </w:tabs>
        <w:jc w:val="both"/>
        <w:rPr>
          <w:color w:val="FFFFFF" w:themeColor="background1"/>
          <w:sz w:val="24"/>
          <w:szCs w:val="24"/>
        </w:rPr>
      </w:pPr>
      <w:r w:rsidRPr="008B6BF0">
        <w:rPr>
          <w:color w:val="FFFFFF" w:themeColor="background1"/>
          <w:sz w:val="24"/>
          <w:szCs w:val="24"/>
        </w:rPr>
        <w:t xml:space="preserve">Экспертной группы                                                                                                          Т.Г.Ширяева </w:t>
      </w:r>
    </w:p>
    <w:bookmarkEnd w:id="0"/>
    <w:p w:rsidR="00864265" w:rsidRPr="00F46A58" w:rsidRDefault="00864265" w:rsidP="00F46A58">
      <w:pPr>
        <w:tabs>
          <w:tab w:val="left" w:pos="6860"/>
          <w:tab w:val="left" w:pos="7743"/>
        </w:tabs>
        <w:jc w:val="both"/>
      </w:pPr>
    </w:p>
    <w:sectPr w:rsidR="00864265" w:rsidRPr="00F46A58" w:rsidSect="000D4245">
      <w:pgSz w:w="11906" w:h="16838"/>
      <w:pgMar w:top="426" w:right="849" w:bottom="709"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C76" w:rsidRDefault="00E51C76">
      <w:r>
        <w:separator/>
      </w:r>
    </w:p>
  </w:endnote>
  <w:endnote w:type="continuationSeparator" w:id="0">
    <w:p w:rsidR="00E51C76" w:rsidRDefault="00E51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C76" w:rsidRDefault="00E51C76">
      <w:r>
        <w:separator/>
      </w:r>
    </w:p>
  </w:footnote>
  <w:footnote w:type="continuationSeparator" w:id="0">
    <w:p w:rsidR="00E51C76" w:rsidRDefault="00E51C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14174"/>
    <w:multiLevelType w:val="multilevel"/>
    <w:tmpl w:val="490EEAA6"/>
    <w:lvl w:ilvl="0">
      <w:start w:val="1"/>
      <w:numFmt w:val="decimal"/>
      <w:lvlText w:val="%1."/>
      <w:lvlJc w:val="left"/>
      <w:pPr>
        <w:ind w:left="360" w:hanging="360"/>
      </w:pPr>
      <w:rPr>
        <w:rFonts w:hint="default"/>
      </w:rPr>
    </w:lvl>
    <w:lvl w:ilvl="1">
      <w:start w:val="7"/>
      <w:numFmt w:val="decimal"/>
      <w:lvlText w:val="%1.%2."/>
      <w:lvlJc w:val="left"/>
      <w:pPr>
        <w:ind w:left="6173" w:hanging="360"/>
      </w:pPr>
      <w:rPr>
        <w:rFonts w:ascii="Times New Roman" w:hAnsi="Times New Roman" w:cs="Times New Roman" w:hint="default"/>
      </w:rPr>
    </w:lvl>
    <w:lvl w:ilvl="2">
      <w:start w:val="1"/>
      <w:numFmt w:val="decimal"/>
      <w:lvlText w:val="%1.%2.%3."/>
      <w:lvlJc w:val="left"/>
      <w:pPr>
        <w:ind w:left="12346" w:hanging="720"/>
      </w:pPr>
      <w:rPr>
        <w:rFonts w:hint="default"/>
      </w:rPr>
    </w:lvl>
    <w:lvl w:ilvl="3">
      <w:start w:val="1"/>
      <w:numFmt w:val="decimal"/>
      <w:lvlText w:val="%1.%2.%3.%4."/>
      <w:lvlJc w:val="left"/>
      <w:pPr>
        <w:ind w:left="18159" w:hanging="720"/>
      </w:pPr>
      <w:rPr>
        <w:rFonts w:hint="default"/>
      </w:rPr>
    </w:lvl>
    <w:lvl w:ilvl="4">
      <w:start w:val="1"/>
      <w:numFmt w:val="decimal"/>
      <w:lvlText w:val="%1.%2.%3.%4.%5."/>
      <w:lvlJc w:val="left"/>
      <w:pPr>
        <w:ind w:left="24332" w:hanging="1080"/>
      </w:pPr>
      <w:rPr>
        <w:rFonts w:hint="default"/>
      </w:rPr>
    </w:lvl>
    <w:lvl w:ilvl="5">
      <w:start w:val="1"/>
      <w:numFmt w:val="decimal"/>
      <w:lvlText w:val="%1.%2.%3.%4.%5.%6."/>
      <w:lvlJc w:val="left"/>
      <w:pPr>
        <w:ind w:left="30145" w:hanging="1080"/>
      </w:pPr>
      <w:rPr>
        <w:rFonts w:hint="default"/>
      </w:rPr>
    </w:lvl>
    <w:lvl w:ilvl="6">
      <w:start w:val="1"/>
      <w:numFmt w:val="decimal"/>
      <w:lvlText w:val="%1.%2.%3.%4.%5.%6.%7."/>
      <w:lvlJc w:val="left"/>
      <w:pPr>
        <w:ind w:left="-29218" w:hanging="1440"/>
      </w:pPr>
      <w:rPr>
        <w:rFonts w:hint="default"/>
      </w:rPr>
    </w:lvl>
    <w:lvl w:ilvl="7">
      <w:start w:val="1"/>
      <w:numFmt w:val="decimal"/>
      <w:lvlText w:val="%1.%2.%3.%4.%5.%6.%7.%8."/>
      <w:lvlJc w:val="left"/>
      <w:pPr>
        <w:ind w:left="-23405" w:hanging="1440"/>
      </w:pPr>
      <w:rPr>
        <w:rFonts w:hint="default"/>
      </w:rPr>
    </w:lvl>
    <w:lvl w:ilvl="8">
      <w:start w:val="1"/>
      <w:numFmt w:val="decimal"/>
      <w:lvlText w:val="%1.%2.%3.%4.%5.%6.%7.%8.%9."/>
      <w:lvlJc w:val="left"/>
      <w:pPr>
        <w:ind w:left="-17232" w:hanging="1800"/>
      </w:pPr>
      <w:rPr>
        <w:rFonts w:hint="default"/>
      </w:rPr>
    </w:lvl>
  </w:abstractNum>
  <w:abstractNum w:abstractNumId="1" w15:restartNumberingAfterBreak="0">
    <w:nsid w:val="06505DDF"/>
    <w:multiLevelType w:val="multilevel"/>
    <w:tmpl w:val="0F347906"/>
    <w:lvl w:ilvl="0">
      <w:start w:val="1"/>
      <w:numFmt w:val="decimal"/>
      <w:lvlText w:val="%1."/>
      <w:lvlJc w:val="left"/>
      <w:pPr>
        <w:ind w:left="360" w:hanging="360"/>
      </w:pPr>
      <w:rPr>
        <w:rFonts w:hint="default"/>
      </w:rPr>
    </w:lvl>
    <w:lvl w:ilvl="1">
      <w:start w:val="7"/>
      <w:numFmt w:val="decimal"/>
      <w:lvlText w:val="%1.%2."/>
      <w:lvlJc w:val="left"/>
      <w:pPr>
        <w:ind w:left="6173" w:hanging="360"/>
      </w:pPr>
      <w:rPr>
        <w:rFonts w:hint="default"/>
      </w:rPr>
    </w:lvl>
    <w:lvl w:ilvl="2">
      <w:start w:val="1"/>
      <w:numFmt w:val="decimal"/>
      <w:lvlText w:val="%1.%2.%3."/>
      <w:lvlJc w:val="left"/>
      <w:pPr>
        <w:ind w:left="12346" w:hanging="720"/>
      </w:pPr>
      <w:rPr>
        <w:rFonts w:hint="default"/>
      </w:rPr>
    </w:lvl>
    <w:lvl w:ilvl="3">
      <w:start w:val="1"/>
      <w:numFmt w:val="decimal"/>
      <w:lvlText w:val="%1.%2.%3.%4."/>
      <w:lvlJc w:val="left"/>
      <w:pPr>
        <w:ind w:left="18159" w:hanging="720"/>
      </w:pPr>
      <w:rPr>
        <w:rFonts w:hint="default"/>
      </w:rPr>
    </w:lvl>
    <w:lvl w:ilvl="4">
      <w:start w:val="1"/>
      <w:numFmt w:val="decimal"/>
      <w:lvlText w:val="%1.%2.%3.%4.%5."/>
      <w:lvlJc w:val="left"/>
      <w:pPr>
        <w:ind w:left="24332" w:hanging="1080"/>
      </w:pPr>
      <w:rPr>
        <w:rFonts w:hint="default"/>
      </w:rPr>
    </w:lvl>
    <w:lvl w:ilvl="5">
      <w:start w:val="1"/>
      <w:numFmt w:val="decimal"/>
      <w:lvlText w:val="%1.%2.%3.%4.%5.%6."/>
      <w:lvlJc w:val="left"/>
      <w:pPr>
        <w:ind w:left="30145" w:hanging="1080"/>
      </w:pPr>
      <w:rPr>
        <w:rFonts w:hint="default"/>
      </w:rPr>
    </w:lvl>
    <w:lvl w:ilvl="6">
      <w:start w:val="1"/>
      <w:numFmt w:val="decimal"/>
      <w:lvlText w:val="%1.%2.%3.%4.%5.%6.%7."/>
      <w:lvlJc w:val="left"/>
      <w:pPr>
        <w:ind w:left="-29218" w:hanging="1440"/>
      </w:pPr>
      <w:rPr>
        <w:rFonts w:hint="default"/>
      </w:rPr>
    </w:lvl>
    <w:lvl w:ilvl="7">
      <w:start w:val="1"/>
      <w:numFmt w:val="decimal"/>
      <w:lvlText w:val="%1.%2.%3.%4.%5.%6.%7.%8."/>
      <w:lvlJc w:val="left"/>
      <w:pPr>
        <w:ind w:left="-23405" w:hanging="1440"/>
      </w:pPr>
      <w:rPr>
        <w:rFonts w:hint="default"/>
      </w:rPr>
    </w:lvl>
    <w:lvl w:ilvl="8">
      <w:start w:val="1"/>
      <w:numFmt w:val="decimal"/>
      <w:lvlText w:val="%1.%2.%3.%4.%5.%6.%7.%8.%9."/>
      <w:lvlJc w:val="left"/>
      <w:pPr>
        <w:ind w:left="-17232" w:hanging="1800"/>
      </w:pPr>
      <w:rPr>
        <w:rFonts w:hint="default"/>
      </w:rPr>
    </w:lvl>
  </w:abstractNum>
  <w:abstractNum w:abstractNumId="2" w15:restartNumberingAfterBreak="0">
    <w:nsid w:val="0C670A43"/>
    <w:multiLevelType w:val="hybridMultilevel"/>
    <w:tmpl w:val="FA680866"/>
    <w:lvl w:ilvl="0" w:tplc="22F0B42E">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15:restartNumberingAfterBreak="0">
    <w:nsid w:val="0EA92D0D"/>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C70C51"/>
    <w:multiLevelType w:val="hybridMultilevel"/>
    <w:tmpl w:val="3BEC24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7D77F9"/>
    <w:multiLevelType w:val="multilevel"/>
    <w:tmpl w:val="D08402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5E5D04"/>
    <w:multiLevelType w:val="hybridMultilevel"/>
    <w:tmpl w:val="6A64D4D0"/>
    <w:lvl w:ilvl="0" w:tplc="B43AB15A">
      <w:start w:val="4"/>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7" w15:restartNumberingAfterBreak="0">
    <w:nsid w:val="1A167FFC"/>
    <w:multiLevelType w:val="multilevel"/>
    <w:tmpl w:val="FF700144"/>
    <w:lvl w:ilvl="0">
      <w:start w:val="1"/>
      <w:numFmt w:val="decimal"/>
      <w:lvlText w:val="%1."/>
      <w:lvlJc w:val="left"/>
      <w:pPr>
        <w:tabs>
          <w:tab w:val="num" w:pos="360"/>
        </w:tabs>
        <w:ind w:left="360" w:hanging="360"/>
      </w:pPr>
    </w:lvl>
    <w:lvl w:ilvl="1">
      <w:start w:val="3"/>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8" w15:restartNumberingAfterBreak="0">
    <w:nsid w:val="1ADC2986"/>
    <w:multiLevelType w:val="hybridMultilevel"/>
    <w:tmpl w:val="81C83D04"/>
    <w:lvl w:ilvl="0" w:tplc="A4F245A6">
      <w:start w:val="1"/>
      <w:numFmt w:val="decimal"/>
      <w:lvlText w:val="%1."/>
      <w:lvlJc w:val="left"/>
      <w:pPr>
        <w:ind w:left="344" w:hanging="360"/>
      </w:pPr>
      <w:rPr>
        <w:rFonts w:hint="default"/>
      </w:rPr>
    </w:lvl>
    <w:lvl w:ilvl="1" w:tplc="04190019" w:tentative="1">
      <w:start w:val="1"/>
      <w:numFmt w:val="lowerLetter"/>
      <w:lvlText w:val="%2."/>
      <w:lvlJc w:val="left"/>
      <w:pPr>
        <w:ind w:left="1064" w:hanging="360"/>
      </w:pPr>
    </w:lvl>
    <w:lvl w:ilvl="2" w:tplc="0419001B" w:tentative="1">
      <w:start w:val="1"/>
      <w:numFmt w:val="lowerRoman"/>
      <w:lvlText w:val="%3."/>
      <w:lvlJc w:val="right"/>
      <w:pPr>
        <w:ind w:left="1784" w:hanging="180"/>
      </w:pPr>
    </w:lvl>
    <w:lvl w:ilvl="3" w:tplc="0419000F" w:tentative="1">
      <w:start w:val="1"/>
      <w:numFmt w:val="decimal"/>
      <w:lvlText w:val="%4."/>
      <w:lvlJc w:val="left"/>
      <w:pPr>
        <w:ind w:left="2504" w:hanging="360"/>
      </w:pPr>
    </w:lvl>
    <w:lvl w:ilvl="4" w:tplc="04190019" w:tentative="1">
      <w:start w:val="1"/>
      <w:numFmt w:val="lowerLetter"/>
      <w:lvlText w:val="%5."/>
      <w:lvlJc w:val="left"/>
      <w:pPr>
        <w:ind w:left="3224" w:hanging="360"/>
      </w:pPr>
    </w:lvl>
    <w:lvl w:ilvl="5" w:tplc="0419001B" w:tentative="1">
      <w:start w:val="1"/>
      <w:numFmt w:val="lowerRoman"/>
      <w:lvlText w:val="%6."/>
      <w:lvlJc w:val="right"/>
      <w:pPr>
        <w:ind w:left="3944" w:hanging="180"/>
      </w:pPr>
    </w:lvl>
    <w:lvl w:ilvl="6" w:tplc="0419000F" w:tentative="1">
      <w:start w:val="1"/>
      <w:numFmt w:val="decimal"/>
      <w:lvlText w:val="%7."/>
      <w:lvlJc w:val="left"/>
      <w:pPr>
        <w:ind w:left="4664" w:hanging="360"/>
      </w:pPr>
    </w:lvl>
    <w:lvl w:ilvl="7" w:tplc="04190019" w:tentative="1">
      <w:start w:val="1"/>
      <w:numFmt w:val="lowerLetter"/>
      <w:lvlText w:val="%8."/>
      <w:lvlJc w:val="left"/>
      <w:pPr>
        <w:ind w:left="5384" w:hanging="360"/>
      </w:pPr>
    </w:lvl>
    <w:lvl w:ilvl="8" w:tplc="0419001B" w:tentative="1">
      <w:start w:val="1"/>
      <w:numFmt w:val="lowerRoman"/>
      <w:lvlText w:val="%9."/>
      <w:lvlJc w:val="right"/>
      <w:pPr>
        <w:ind w:left="6104" w:hanging="180"/>
      </w:pPr>
    </w:lvl>
  </w:abstractNum>
  <w:abstractNum w:abstractNumId="9" w15:restartNumberingAfterBreak="0">
    <w:nsid w:val="1B7A3E30"/>
    <w:multiLevelType w:val="hybridMultilevel"/>
    <w:tmpl w:val="135C292E"/>
    <w:lvl w:ilvl="0" w:tplc="5B9E2D62">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1F792207"/>
    <w:multiLevelType w:val="multilevel"/>
    <w:tmpl w:val="5EAA1332"/>
    <w:lvl w:ilvl="0">
      <w:start w:val="1"/>
      <w:numFmt w:val="decimal"/>
      <w:lvlText w:val="%1."/>
      <w:lvlJc w:val="left"/>
      <w:pPr>
        <w:ind w:left="2345" w:hanging="360"/>
      </w:pPr>
      <w:rPr>
        <w:rFonts w:hint="default"/>
      </w:rPr>
    </w:lvl>
    <w:lvl w:ilvl="1">
      <w:start w:val="1"/>
      <w:numFmt w:val="decimal"/>
      <w:isLgl/>
      <w:lvlText w:val="%1.%2."/>
      <w:lvlJc w:val="left"/>
      <w:pPr>
        <w:ind w:left="6533" w:hanging="720"/>
      </w:pPr>
      <w:rPr>
        <w:rFonts w:hint="default"/>
        <w:b/>
        <w:i w:val="0"/>
      </w:rPr>
    </w:lvl>
    <w:lvl w:ilvl="2">
      <w:start w:val="1"/>
      <w:numFmt w:val="decimal"/>
      <w:isLgl/>
      <w:lvlText w:val="%1.%2.%3."/>
      <w:lvlJc w:val="left"/>
      <w:pPr>
        <w:ind w:left="1146" w:hanging="720"/>
      </w:pPr>
      <w:rPr>
        <w:rFonts w:hint="default"/>
        <w:b w:val="0"/>
        <w:i w:val="0"/>
        <w:color w:val="auto"/>
      </w:rPr>
    </w:lvl>
    <w:lvl w:ilvl="3">
      <w:start w:val="1"/>
      <w:numFmt w:val="decimal"/>
      <w:isLgl/>
      <w:lvlText w:val="%1.%2.%3.%4."/>
      <w:lvlJc w:val="left"/>
      <w:pPr>
        <w:ind w:left="2357"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A617F80"/>
    <w:multiLevelType w:val="hybridMultilevel"/>
    <w:tmpl w:val="FCB8E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B690ACD"/>
    <w:multiLevelType w:val="multilevel"/>
    <w:tmpl w:val="08CCBF08"/>
    <w:lvl w:ilvl="0">
      <w:start w:val="1"/>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3" w15:restartNumberingAfterBreak="0">
    <w:nsid w:val="2F5C0D31"/>
    <w:multiLevelType w:val="multilevel"/>
    <w:tmpl w:val="6A3852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097507B"/>
    <w:multiLevelType w:val="hybridMultilevel"/>
    <w:tmpl w:val="8CD43F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5BC20F5"/>
    <w:multiLevelType w:val="hybridMultilevel"/>
    <w:tmpl w:val="FFB096C6"/>
    <w:lvl w:ilvl="0" w:tplc="C8CCE464">
      <w:start w:val="1"/>
      <w:numFmt w:val="bullet"/>
      <w:lvlText w:val=""/>
      <w:lvlJc w:val="left"/>
      <w:pPr>
        <w:ind w:left="720" w:hanging="360"/>
      </w:pPr>
      <w:rPr>
        <w:rFonts w:ascii="Symbol" w:hAnsi="Symbol" w:hint="default"/>
      </w:rPr>
    </w:lvl>
    <w:lvl w:ilvl="1" w:tplc="852A3ABA">
      <w:start w:val="1"/>
      <w:numFmt w:val="bullet"/>
      <w:lvlText w:val="o"/>
      <w:lvlJc w:val="left"/>
      <w:pPr>
        <w:ind w:left="1440" w:hanging="360"/>
      </w:pPr>
      <w:rPr>
        <w:rFonts w:ascii="Courier New" w:hAnsi="Courier New" w:cs="Courier New" w:hint="default"/>
      </w:rPr>
    </w:lvl>
    <w:lvl w:ilvl="2" w:tplc="81609E22">
      <w:start w:val="1"/>
      <w:numFmt w:val="bullet"/>
      <w:lvlText w:val=""/>
      <w:lvlJc w:val="left"/>
      <w:pPr>
        <w:ind w:left="2160" w:hanging="360"/>
      </w:pPr>
      <w:rPr>
        <w:rFonts w:ascii="Wingdings" w:hAnsi="Wingdings" w:hint="default"/>
      </w:rPr>
    </w:lvl>
    <w:lvl w:ilvl="3" w:tplc="FDCE786E">
      <w:start w:val="1"/>
      <w:numFmt w:val="bullet"/>
      <w:lvlText w:val=""/>
      <w:lvlJc w:val="left"/>
      <w:pPr>
        <w:ind w:left="2880" w:hanging="360"/>
      </w:pPr>
      <w:rPr>
        <w:rFonts w:ascii="Symbol" w:hAnsi="Symbol" w:hint="default"/>
      </w:rPr>
    </w:lvl>
    <w:lvl w:ilvl="4" w:tplc="B290DE68">
      <w:start w:val="1"/>
      <w:numFmt w:val="bullet"/>
      <w:lvlText w:val="o"/>
      <w:lvlJc w:val="left"/>
      <w:pPr>
        <w:ind w:left="3600" w:hanging="360"/>
      </w:pPr>
      <w:rPr>
        <w:rFonts w:ascii="Courier New" w:hAnsi="Courier New" w:cs="Courier New" w:hint="default"/>
      </w:rPr>
    </w:lvl>
    <w:lvl w:ilvl="5" w:tplc="FD203984">
      <w:start w:val="1"/>
      <w:numFmt w:val="bullet"/>
      <w:lvlText w:val=""/>
      <w:lvlJc w:val="left"/>
      <w:pPr>
        <w:ind w:left="4320" w:hanging="360"/>
      </w:pPr>
      <w:rPr>
        <w:rFonts w:ascii="Wingdings" w:hAnsi="Wingdings" w:hint="default"/>
      </w:rPr>
    </w:lvl>
    <w:lvl w:ilvl="6" w:tplc="E6EC977A">
      <w:start w:val="1"/>
      <w:numFmt w:val="bullet"/>
      <w:lvlText w:val=""/>
      <w:lvlJc w:val="left"/>
      <w:pPr>
        <w:ind w:left="5040" w:hanging="360"/>
      </w:pPr>
      <w:rPr>
        <w:rFonts w:ascii="Symbol" w:hAnsi="Symbol" w:hint="default"/>
      </w:rPr>
    </w:lvl>
    <w:lvl w:ilvl="7" w:tplc="BFB88418">
      <w:start w:val="1"/>
      <w:numFmt w:val="bullet"/>
      <w:lvlText w:val="o"/>
      <w:lvlJc w:val="left"/>
      <w:pPr>
        <w:ind w:left="5760" w:hanging="360"/>
      </w:pPr>
      <w:rPr>
        <w:rFonts w:ascii="Courier New" w:hAnsi="Courier New" w:cs="Courier New" w:hint="default"/>
      </w:rPr>
    </w:lvl>
    <w:lvl w:ilvl="8" w:tplc="31D87B48">
      <w:start w:val="1"/>
      <w:numFmt w:val="bullet"/>
      <w:lvlText w:val=""/>
      <w:lvlJc w:val="left"/>
      <w:pPr>
        <w:ind w:left="6480" w:hanging="360"/>
      </w:pPr>
      <w:rPr>
        <w:rFonts w:ascii="Wingdings" w:hAnsi="Wingdings" w:hint="default"/>
      </w:rPr>
    </w:lvl>
  </w:abstractNum>
  <w:abstractNum w:abstractNumId="16" w15:restartNumberingAfterBreak="0">
    <w:nsid w:val="38833131"/>
    <w:multiLevelType w:val="hybridMultilevel"/>
    <w:tmpl w:val="E200D4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B40574"/>
    <w:multiLevelType w:val="hybridMultilevel"/>
    <w:tmpl w:val="B7C6D4CC"/>
    <w:lvl w:ilvl="0" w:tplc="21760D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1F75CC7"/>
    <w:multiLevelType w:val="multilevel"/>
    <w:tmpl w:val="0DCEE74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43B41FB0"/>
    <w:multiLevelType w:val="multilevel"/>
    <w:tmpl w:val="A5AC3958"/>
    <w:lvl w:ilvl="0">
      <w:start w:val="3"/>
      <w:numFmt w:val="decimal"/>
      <w:lvlText w:val="%1."/>
      <w:lvlJc w:val="left"/>
      <w:pPr>
        <w:ind w:left="540" w:hanging="540"/>
      </w:pPr>
      <w:rPr>
        <w:rFonts w:hint="default"/>
      </w:rPr>
    </w:lvl>
    <w:lvl w:ilvl="1">
      <w:start w:val="1"/>
      <w:numFmt w:val="decimal"/>
      <w:lvlText w:val="%1.%2."/>
      <w:lvlJc w:val="left"/>
      <w:pPr>
        <w:ind w:left="810" w:hanging="540"/>
      </w:pPr>
      <w:rPr>
        <w:rFonts w:hint="default"/>
      </w:rPr>
    </w:lvl>
    <w:lvl w:ilvl="2">
      <w:start w:val="8"/>
      <w:numFmt w:val="decimal"/>
      <w:lvlText w:val="%1.%2.%3."/>
      <w:lvlJc w:val="left"/>
      <w:pPr>
        <w:ind w:left="2139"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0" w15:restartNumberingAfterBreak="0">
    <w:nsid w:val="47542560"/>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6315B92"/>
    <w:multiLevelType w:val="hybridMultilevel"/>
    <w:tmpl w:val="F656F3CC"/>
    <w:lvl w:ilvl="0" w:tplc="72605B54">
      <w:start w:val="1"/>
      <w:numFmt w:val="decimal"/>
      <w:lvlText w:val="%1)"/>
      <w:lvlJc w:val="left"/>
      <w:pPr>
        <w:ind w:left="4472" w:hanging="360"/>
      </w:pPr>
      <w:rPr>
        <w:rFonts w:hint="default"/>
        <w:b/>
      </w:rPr>
    </w:lvl>
    <w:lvl w:ilvl="1" w:tplc="04190019" w:tentative="1">
      <w:start w:val="1"/>
      <w:numFmt w:val="lowerLetter"/>
      <w:lvlText w:val="%2."/>
      <w:lvlJc w:val="left"/>
      <w:pPr>
        <w:ind w:left="5192" w:hanging="360"/>
      </w:pPr>
    </w:lvl>
    <w:lvl w:ilvl="2" w:tplc="0419001B" w:tentative="1">
      <w:start w:val="1"/>
      <w:numFmt w:val="lowerRoman"/>
      <w:lvlText w:val="%3."/>
      <w:lvlJc w:val="right"/>
      <w:pPr>
        <w:ind w:left="5912" w:hanging="180"/>
      </w:pPr>
    </w:lvl>
    <w:lvl w:ilvl="3" w:tplc="0419000F" w:tentative="1">
      <w:start w:val="1"/>
      <w:numFmt w:val="decimal"/>
      <w:lvlText w:val="%4."/>
      <w:lvlJc w:val="left"/>
      <w:pPr>
        <w:ind w:left="6632" w:hanging="360"/>
      </w:pPr>
    </w:lvl>
    <w:lvl w:ilvl="4" w:tplc="04190019" w:tentative="1">
      <w:start w:val="1"/>
      <w:numFmt w:val="lowerLetter"/>
      <w:lvlText w:val="%5."/>
      <w:lvlJc w:val="left"/>
      <w:pPr>
        <w:ind w:left="7352" w:hanging="360"/>
      </w:pPr>
    </w:lvl>
    <w:lvl w:ilvl="5" w:tplc="0419001B" w:tentative="1">
      <w:start w:val="1"/>
      <w:numFmt w:val="lowerRoman"/>
      <w:lvlText w:val="%6."/>
      <w:lvlJc w:val="right"/>
      <w:pPr>
        <w:ind w:left="8072" w:hanging="180"/>
      </w:pPr>
    </w:lvl>
    <w:lvl w:ilvl="6" w:tplc="0419000F" w:tentative="1">
      <w:start w:val="1"/>
      <w:numFmt w:val="decimal"/>
      <w:lvlText w:val="%7."/>
      <w:lvlJc w:val="left"/>
      <w:pPr>
        <w:ind w:left="8792" w:hanging="360"/>
      </w:pPr>
    </w:lvl>
    <w:lvl w:ilvl="7" w:tplc="04190019" w:tentative="1">
      <w:start w:val="1"/>
      <w:numFmt w:val="lowerLetter"/>
      <w:lvlText w:val="%8."/>
      <w:lvlJc w:val="left"/>
      <w:pPr>
        <w:ind w:left="9512" w:hanging="360"/>
      </w:pPr>
    </w:lvl>
    <w:lvl w:ilvl="8" w:tplc="0419001B" w:tentative="1">
      <w:start w:val="1"/>
      <w:numFmt w:val="lowerRoman"/>
      <w:lvlText w:val="%9."/>
      <w:lvlJc w:val="right"/>
      <w:pPr>
        <w:ind w:left="10232" w:hanging="180"/>
      </w:pPr>
    </w:lvl>
  </w:abstractNum>
  <w:abstractNum w:abstractNumId="22" w15:restartNumberingAfterBreak="0">
    <w:nsid w:val="5AFD63CB"/>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4" w15:restartNumberingAfterBreak="0">
    <w:nsid w:val="66330057"/>
    <w:multiLevelType w:val="hybridMultilevel"/>
    <w:tmpl w:val="6916E7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69D01AC9"/>
    <w:multiLevelType w:val="multilevel"/>
    <w:tmpl w:val="BA8876B0"/>
    <w:lvl w:ilvl="0">
      <w:start w:val="2"/>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2"/>
      <w:numFmt w:val="decimal"/>
      <w:lvlText w:val="%3.5.6.1."/>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6" w15:restartNumberingAfterBreak="0">
    <w:nsid w:val="6A1625CD"/>
    <w:multiLevelType w:val="multilevel"/>
    <w:tmpl w:val="1188FACA"/>
    <w:lvl w:ilvl="0">
      <w:start w:val="1"/>
      <w:numFmt w:val="decimal"/>
      <w:lvlText w:val="%1."/>
      <w:lvlJc w:val="left"/>
      <w:pPr>
        <w:ind w:left="360" w:hanging="360"/>
      </w:pPr>
      <w:rPr>
        <w:rFonts w:hint="default"/>
      </w:rPr>
    </w:lvl>
    <w:lvl w:ilvl="1">
      <w:start w:val="7"/>
      <w:numFmt w:val="decimal"/>
      <w:lvlText w:val="%1.%2."/>
      <w:lvlJc w:val="left"/>
      <w:pPr>
        <w:ind w:left="928" w:hanging="360"/>
      </w:pPr>
      <w:rPr>
        <w:rFonts w:ascii="Times New Roman" w:hAnsi="Times New Roman" w:cs="Times New Roman"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7" w15:restartNumberingAfterBreak="0">
    <w:nsid w:val="73B65D88"/>
    <w:multiLevelType w:val="hybridMultilevel"/>
    <w:tmpl w:val="E36E9F30"/>
    <w:lvl w:ilvl="0" w:tplc="AC54B80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7E834C02"/>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7"/>
  </w:num>
  <w:num w:numId="4">
    <w:abstractNumId w:val="10"/>
  </w:num>
  <w:num w:numId="5">
    <w:abstractNumId w:val="23"/>
  </w:num>
  <w:num w:numId="6">
    <w:abstractNumId w:val="12"/>
  </w:num>
  <w:num w:numId="7">
    <w:abstractNumId w:val="14"/>
  </w:num>
  <w:num w:numId="8">
    <w:abstractNumId w:val="6"/>
  </w:num>
  <w:num w:numId="9">
    <w:abstractNumId w:val="4"/>
  </w:num>
  <w:num w:numId="10">
    <w:abstractNumId w:val="2"/>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26"/>
  </w:num>
  <w:num w:numId="14">
    <w:abstractNumId w:val="3"/>
  </w:num>
  <w:num w:numId="15">
    <w:abstractNumId w:val="25"/>
  </w:num>
  <w:num w:numId="16">
    <w:abstractNumId w:val="20"/>
  </w:num>
  <w:num w:numId="17">
    <w:abstractNumId w:val="22"/>
  </w:num>
  <w:num w:numId="18">
    <w:abstractNumId w:val="21"/>
  </w:num>
  <w:num w:numId="19">
    <w:abstractNumId w:val="1"/>
  </w:num>
  <w:num w:numId="20">
    <w:abstractNumId w:val="5"/>
  </w:num>
  <w:num w:numId="21">
    <w:abstractNumId w:val="13"/>
  </w:num>
  <w:num w:numId="22">
    <w:abstractNumId w:val="18"/>
  </w:num>
  <w:num w:numId="23">
    <w:abstractNumId w:val="11"/>
  </w:num>
  <w:num w:numId="24">
    <w:abstractNumId w:val="16"/>
  </w:num>
  <w:num w:numId="25">
    <w:abstractNumId w:val="24"/>
  </w:num>
  <w:num w:numId="26">
    <w:abstractNumId w:val="15"/>
  </w:num>
  <w:num w:numId="27">
    <w:abstractNumId w:val="0"/>
  </w:num>
  <w:num w:numId="28">
    <w:abstractNumId w:val="7"/>
  </w:num>
  <w:num w:numId="29">
    <w:abstractNumId w:val="27"/>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176"/>
    <w:rsid w:val="00001B9B"/>
    <w:rsid w:val="00014880"/>
    <w:rsid w:val="000224F2"/>
    <w:rsid w:val="00030F08"/>
    <w:rsid w:val="00032CBE"/>
    <w:rsid w:val="00044CA9"/>
    <w:rsid w:val="00056323"/>
    <w:rsid w:val="00076B82"/>
    <w:rsid w:val="000829B4"/>
    <w:rsid w:val="000D4245"/>
    <w:rsid w:val="00153AF1"/>
    <w:rsid w:val="0015739D"/>
    <w:rsid w:val="00163482"/>
    <w:rsid w:val="001676CC"/>
    <w:rsid w:val="001B0F4F"/>
    <w:rsid w:val="001D1CE1"/>
    <w:rsid w:val="001E46F6"/>
    <w:rsid w:val="001F72F1"/>
    <w:rsid w:val="0021655D"/>
    <w:rsid w:val="00221977"/>
    <w:rsid w:val="002241FC"/>
    <w:rsid w:val="0029629E"/>
    <w:rsid w:val="002A10B3"/>
    <w:rsid w:val="002B0CBA"/>
    <w:rsid w:val="002B516D"/>
    <w:rsid w:val="002B7B01"/>
    <w:rsid w:val="002C525F"/>
    <w:rsid w:val="002C6864"/>
    <w:rsid w:val="002E0BE2"/>
    <w:rsid w:val="002F285D"/>
    <w:rsid w:val="0031415F"/>
    <w:rsid w:val="003147E9"/>
    <w:rsid w:val="0032666D"/>
    <w:rsid w:val="003308FF"/>
    <w:rsid w:val="00332A81"/>
    <w:rsid w:val="00336F67"/>
    <w:rsid w:val="00364014"/>
    <w:rsid w:val="0037565F"/>
    <w:rsid w:val="003B18EA"/>
    <w:rsid w:val="003E7235"/>
    <w:rsid w:val="00404781"/>
    <w:rsid w:val="00415593"/>
    <w:rsid w:val="0042017B"/>
    <w:rsid w:val="00446432"/>
    <w:rsid w:val="00447D72"/>
    <w:rsid w:val="00454066"/>
    <w:rsid w:val="00455908"/>
    <w:rsid w:val="00463D45"/>
    <w:rsid w:val="0047043D"/>
    <w:rsid w:val="004925F7"/>
    <w:rsid w:val="004B2CD4"/>
    <w:rsid w:val="004C455C"/>
    <w:rsid w:val="005142D6"/>
    <w:rsid w:val="005152D9"/>
    <w:rsid w:val="00515356"/>
    <w:rsid w:val="005175E0"/>
    <w:rsid w:val="00554EC0"/>
    <w:rsid w:val="005663A6"/>
    <w:rsid w:val="005B4E0E"/>
    <w:rsid w:val="005C5433"/>
    <w:rsid w:val="005D5942"/>
    <w:rsid w:val="006070F1"/>
    <w:rsid w:val="00611A17"/>
    <w:rsid w:val="00640E58"/>
    <w:rsid w:val="00646C0E"/>
    <w:rsid w:val="00654189"/>
    <w:rsid w:val="0067097D"/>
    <w:rsid w:val="006952C3"/>
    <w:rsid w:val="006A615D"/>
    <w:rsid w:val="006B1E7A"/>
    <w:rsid w:val="006B6810"/>
    <w:rsid w:val="006C5B5A"/>
    <w:rsid w:val="006E2EE1"/>
    <w:rsid w:val="00700D97"/>
    <w:rsid w:val="007138FD"/>
    <w:rsid w:val="00723AA1"/>
    <w:rsid w:val="00730243"/>
    <w:rsid w:val="007322BF"/>
    <w:rsid w:val="00746F99"/>
    <w:rsid w:val="007936A6"/>
    <w:rsid w:val="007A1DE9"/>
    <w:rsid w:val="007A2C63"/>
    <w:rsid w:val="007B1537"/>
    <w:rsid w:val="00800227"/>
    <w:rsid w:val="00817960"/>
    <w:rsid w:val="00822430"/>
    <w:rsid w:val="008322F5"/>
    <w:rsid w:val="00834B92"/>
    <w:rsid w:val="00845147"/>
    <w:rsid w:val="008464BB"/>
    <w:rsid w:val="008477AC"/>
    <w:rsid w:val="00864265"/>
    <w:rsid w:val="00872024"/>
    <w:rsid w:val="00885AF0"/>
    <w:rsid w:val="00895E3B"/>
    <w:rsid w:val="008A4554"/>
    <w:rsid w:val="008A4567"/>
    <w:rsid w:val="008B6BF0"/>
    <w:rsid w:val="008D286F"/>
    <w:rsid w:val="008E1FE0"/>
    <w:rsid w:val="008F1569"/>
    <w:rsid w:val="00925964"/>
    <w:rsid w:val="009603C2"/>
    <w:rsid w:val="00970B1B"/>
    <w:rsid w:val="009771AC"/>
    <w:rsid w:val="009F15E4"/>
    <w:rsid w:val="00A23B72"/>
    <w:rsid w:val="00A23E20"/>
    <w:rsid w:val="00A331E3"/>
    <w:rsid w:val="00A3673D"/>
    <w:rsid w:val="00A454BE"/>
    <w:rsid w:val="00A7668C"/>
    <w:rsid w:val="00A8494A"/>
    <w:rsid w:val="00A85A40"/>
    <w:rsid w:val="00A8648E"/>
    <w:rsid w:val="00A91873"/>
    <w:rsid w:val="00A949BD"/>
    <w:rsid w:val="00AA4C2E"/>
    <w:rsid w:val="00AB4909"/>
    <w:rsid w:val="00AC7D08"/>
    <w:rsid w:val="00AF3E69"/>
    <w:rsid w:val="00AF7096"/>
    <w:rsid w:val="00B10D42"/>
    <w:rsid w:val="00B40020"/>
    <w:rsid w:val="00B503D7"/>
    <w:rsid w:val="00B71E30"/>
    <w:rsid w:val="00BB2D8D"/>
    <w:rsid w:val="00BD6325"/>
    <w:rsid w:val="00BF0DDD"/>
    <w:rsid w:val="00BF3829"/>
    <w:rsid w:val="00BF3DC3"/>
    <w:rsid w:val="00C016E4"/>
    <w:rsid w:val="00C05686"/>
    <w:rsid w:val="00C10CB4"/>
    <w:rsid w:val="00C20E4D"/>
    <w:rsid w:val="00C40CF6"/>
    <w:rsid w:val="00C8287E"/>
    <w:rsid w:val="00C934A7"/>
    <w:rsid w:val="00C94FEC"/>
    <w:rsid w:val="00CA7FC7"/>
    <w:rsid w:val="00CB760C"/>
    <w:rsid w:val="00CE6D6B"/>
    <w:rsid w:val="00CF0AFD"/>
    <w:rsid w:val="00D0062C"/>
    <w:rsid w:val="00D053E2"/>
    <w:rsid w:val="00D25298"/>
    <w:rsid w:val="00D5075A"/>
    <w:rsid w:val="00D5114C"/>
    <w:rsid w:val="00D56058"/>
    <w:rsid w:val="00DC2A49"/>
    <w:rsid w:val="00DC7AA2"/>
    <w:rsid w:val="00DD4C4D"/>
    <w:rsid w:val="00DE363C"/>
    <w:rsid w:val="00E175D1"/>
    <w:rsid w:val="00E30BEB"/>
    <w:rsid w:val="00E46973"/>
    <w:rsid w:val="00E51C76"/>
    <w:rsid w:val="00E83500"/>
    <w:rsid w:val="00EA0462"/>
    <w:rsid w:val="00EA5F83"/>
    <w:rsid w:val="00EB7940"/>
    <w:rsid w:val="00EE081F"/>
    <w:rsid w:val="00EF2E6E"/>
    <w:rsid w:val="00EF4711"/>
    <w:rsid w:val="00F01176"/>
    <w:rsid w:val="00F1360D"/>
    <w:rsid w:val="00F16171"/>
    <w:rsid w:val="00F21805"/>
    <w:rsid w:val="00F46A58"/>
    <w:rsid w:val="00F61211"/>
    <w:rsid w:val="00F74F1F"/>
    <w:rsid w:val="00F82B9B"/>
    <w:rsid w:val="00F82C73"/>
    <w:rsid w:val="00FB1A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7A2C45-5D2E-4FC0-8893-C577B9CA4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382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331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нак,Заголовок 2 Знак Знак Знак Знак,h2,h21,5,Заголовок пункта (1.1),222,Reset numbering,Подраздел,Раздел,РРаздел"/>
    <w:basedOn w:val="a"/>
    <w:next w:val="a"/>
    <w:link w:val="20"/>
    <w:qFormat/>
    <w:rsid w:val="005C5433"/>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
    <w:semiHidden/>
    <w:unhideWhenUsed/>
    <w:qFormat/>
    <w:rsid w:val="006A615D"/>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A331E3"/>
    <w:pPr>
      <w:tabs>
        <w:tab w:val="num" w:pos="1152"/>
      </w:tabs>
      <w:spacing w:before="240" w:after="60"/>
      <w:ind w:left="1152" w:hanging="1152"/>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
    <w:link w:val="a4"/>
    <w:rsid w:val="00F01176"/>
    <w:pPr>
      <w:spacing w:after="120"/>
    </w:p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F01176"/>
    <w:rPr>
      <w:rFonts w:ascii="Times New Roman" w:eastAsia="Times New Roman" w:hAnsi="Times New Roman" w:cs="Times New Roman"/>
      <w:sz w:val="20"/>
      <w:szCs w:val="20"/>
      <w:lang w:eastAsia="ru-RU"/>
    </w:rPr>
  </w:style>
  <w:style w:type="paragraph" w:styleId="a5">
    <w:name w:val="header"/>
    <w:aliases w:val="gost Знак Знак Знак,Верхний колонтитул1,Linie,АВИАКОМПАНИЯ &quot;ТЮМЕНТРАНСГАЗАВИА&quot;  СВИДЕТЕЛЬСТВО ЭКСПЛУАТАНТА  N 433,АВИАКОМПАНИЯ &quot;ТЮМЕНТРАНСГАЗАВИА&quot;  СВИДЕТЕЛЬСТВО  ЭКСПЛУАТАНТА  N 433,ВерхКолонтитул-1я-строкa"/>
    <w:basedOn w:val="a"/>
    <w:link w:val="a6"/>
    <w:uiPriority w:val="99"/>
    <w:unhideWhenUsed/>
    <w:rsid w:val="00F01176"/>
    <w:pPr>
      <w:tabs>
        <w:tab w:val="center" w:pos="4677"/>
        <w:tab w:val="right" w:pos="9355"/>
      </w:tabs>
    </w:pPr>
    <w:rPr>
      <w:sz w:val="24"/>
      <w:szCs w:val="24"/>
    </w:rPr>
  </w:style>
  <w:style w:type="character" w:customStyle="1" w:styleId="a6">
    <w:name w:val="Верхний колонтитул Знак"/>
    <w:aliases w:val="gost Знак Знак Знак Знак,Верхний колонтитул1 Знак,Linie Знак,АВИАКОМПАНИЯ &quot;ТЮМЕНТРАНСГАЗАВИА&quot;  СВИДЕТЕЛЬСТВО ЭКСПЛУАТАНТА  N 433 Знак,АВИАКОМПАНИЯ &quot;ТЮМЕНТРАНСГАЗАВИА&quot;  СВИДЕТЕЛЬСТВО  ЭКСПЛУАТАНТА  N 433 Знак"/>
    <w:basedOn w:val="a0"/>
    <w:link w:val="a5"/>
    <w:uiPriority w:val="99"/>
    <w:rsid w:val="00F0117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21805"/>
    <w:pPr>
      <w:tabs>
        <w:tab w:val="center" w:pos="4677"/>
        <w:tab w:val="right" w:pos="9355"/>
      </w:tabs>
    </w:pPr>
  </w:style>
  <w:style w:type="character" w:customStyle="1" w:styleId="a8">
    <w:name w:val="Нижний колонтитул Знак"/>
    <w:basedOn w:val="a0"/>
    <w:link w:val="a7"/>
    <w:uiPriority w:val="99"/>
    <w:rsid w:val="00F21805"/>
    <w:rPr>
      <w:rFonts w:ascii="Times New Roman" w:eastAsia="Times New Roman" w:hAnsi="Times New Roman" w:cs="Times New Roman"/>
      <w:sz w:val="20"/>
      <w:szCs w:val="20"/>
      <w:lang w:eastAsia="ru-RU"/>
    </w:rPr>
  </w:style>
  <w:style w:type="paragraph" w:styleId="a9">
    <w:name w:val="List Paragraph"/>
    <w:aliases w:val="Маркер,название,List Paragraph,Bullet List,FooterText,numbered,SL_Абзац списка,f_Абзац 1,Цветной список - Акцент 11,Bullet Number,Нумерованый список,List Paragraph1,lp1,Paragraphe de liste1,Подпись рисунка"/>
    <w:basedOn w:val="a"/>
    <w:link w:val="aa"/>
    <w:uiPriority w:val="34"/>
    <w:qFormat/>
    <w:rsid w:val="00845147"/>
    <w:pPr>
      <w:ind w:left="720"/>
      <w:contextualSpacing/>
    </w:pPr>
  </w:style>
  <w:style w:type="character" w:customStyle="1" w:styleId="60">
    <w:name w:val="Заголовок 6 Знак"/>
    <w:basedOn w:val="a0"/>
    <w:link w:val="6"/>
    <w:rsid w:val="00A331E3"/>
    <w:rPr>
      <w:rFonts w:ascii="Times New Roman" w:eastAsia="Times New Roman" w:hAnsi="Times New Roman" w:cs="Times New Roman"/>
      <w:b/>
      <w:bCs/>
      <w:lang w:eastAsia="ru-RU"/>
    </w:rPr>
  </w:style>
  <w:style w:type="character" w:customStyle="1" w:styleId="10">
    <w:name w:val="Заголовок 1 Знак"/>
    <w:basedOn w:val="a0"/>
    <w:link w:val="1"/>
    <w:rsid w:val="00A331E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6A615D"/>
    <w:rPr>
      <w:rFonts w:asciiTheme="majorHAnsi" w:eastAsiaTheme="majorEastAsia" w:hAnsiTheme="majorHAnsi" w:cstheme="majorBidi"/>
      <w:b/>
      <w:bCs/>
      <w:color w:val="4F81BD" w:themeColor="accent1"/>
      <w:sz w:val="20"/>
      <w:szCs w:val="20"/>
      <w:lang w:eastAsia="ru-RU"/>
    </w:rPr>
  </w:style>
  <w:style w:type="table" w:styleId="ab">
    <w:name w:val="Table Grid"/>
    <w:basedOn w:val="a1"/>
    <w:uiPriority w:val="59"/>
    <w:rsid w:val="00D053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aliases w:val="Знак Знак,Заголовок 2 Знак Знак Знак Знак Знак,h2 Знак,h21 Знак,5 Знак,Заголовок пункта (1.1) Знак,222 Знак,Reset numbering Знак,Подраздел Знак,Раздел Знак,РРаздел Знак"/>
    <w:basedOn w:val="a0"/>
    <w:link w:val="2"/>
    <w:rsid w:val="005C5433"/>
    <w:rPr>
      <w:rFonts w:ascii="Cambria" w:eastAsia="Times New Roman" w:hAnsi="Cambria" w:cs="Cambria"/>
      <w:b/>
      <w:bCs/>
      <w:i/>
      <w:iCs/>
      <w:sz w:val="28"/>
      <w:szCs w:val="28"/>
      <w:lang w:eastAsia="ru-RU"/>
    </w:rPr>
  </w:style>
  <w:style w:type="character" w:customStyle="1" w:styleId="aa">
    <w:name w:val="Абзац списка Знак"/>
    <w:aliases w:val="Маркер Знак,название Знак,List Paragraph Знак,Bullet List Знак,FooterText Знак,numbered Знак,SL_Абзац списка Знак,f_Абзац 1 Знак,Цветной список - Акцент 11 Знак,Bullet Number Знак,Нумерованый список Знак,List Paragraph1 Знак,lp1 Знак"/>
    <w:link w:val="a9"/>
    <w:uiPriority w:val="34"/>
    <w:qFormat/>
    <w:locked/>
    <w:rsid w:val="005C5433"/>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4B2CD4"/>
    <w:rPr>
      <w:rFonts w:ascii="Tahoma" w:hAnsi="Tahoma" w:cs="Tahoma"/>
      <w:sz w:val="16"/>
      <w:szCs w:val="16"/>
    </w:rPr>
  </w:style>
  <w:style w:type="character" w:customStyle="1" w:styleId="ad">
    <w:name w:val="Текст выноски Знак"/>
    <w:basedOn w:val="a0"/>
    <w:link w:val="ac"/>
    <w:uiPriority w:val="99"/>
    <w:semiHidden/>
    <w:rsid w:val="004B2CD4"/>
    <w:rPr>
      <w:rFonts w:ascii="Tahoma" w:eastAsia="Times New Roman" w:hAnsi="Tahoma" w:cs="Tahoma"/>
      <w:sz w:val="16"/>
      <w:szCs w:val="16"/>
      <w:lang w:eastAsia="ru-RU"/>
    </w:rPr>
  </w:style>
  <w:style w:type="paragraph" w:styleId="ae">
    <w:name w:val="Title"/>
    <w:aliases w:val="Название Знак Знак,%Title Знак Знак,Название Знак Знак1 Знак,Название"/>
    <w:basedOn w:val="a"/>
    <w:next w:val="a"/>
    <w:link w:val="af"/>
    <w:qFormat/>
    <w:rsid w:val="00364014"/>
    <w:pPr>
      <w:spacing w:before="240" w:after="60"/>
      <w:jc w:val="center"/>
      <w:outlineLvl w:val="0"/>
    </w:pPr>
    <w:rPr>
      <w:rFonts w:ascii="Cambria" w:hAnsi="Cambria"/>
      <w:b/>
      <w:bCs/>
      <w:kern w:val="28"/>
      <w:sz w:val="32"/>
      <w:szCs w:val="32"/>
    </w:rPr>
  </w:style>
  <w:style w:type="character" w:customStyle="1" w:styleId="af">
    <w:name w:val="Заголовок Знак"/>
    <w:aliases w:val="Название Знак Знак Знак,%Title Знак Знак Знак,Название Знак Знак1 Знак Знак,Название Знак"/>
    <w:basedOn w:val="a0"/>
    <w:link w:val="ae"/>
    <w:rsid w:val="00364014"/>
    <w:rPr>
      <w:rFonts w:ascii="Cambria" w:eastAsia="Times New Roman" w:hAnsi="Cambria" w:cs="Times New Roman"/>
      <w:b/>
      <w:bCs/>
      <w:kern w:val="28"/>
      <w:sz w:val="32"/>
      <w:szCs w:val="32"/>
      <w:lang w:eastAsia="ru-RU"/>
    </w:rPr>
  </w:style>
  <w:style w:type="paragraph" w:styleId="21">
    <w:name w:val="Body Text Indent 2"/>
    <w:basedOn w:val="a"/>
    <w:link w:val="22"/>
    <w:uiPriority w:val="99"/>
    <w:semiHidden/>
    <w:unhideWhenUsed/>
    <w:rsid w:val="007B1537"/>
    <w:pPr>
      <w:spacing w:after="120" w:line="480" w:lineRule="auto"/>
      <w:ind w:left="283"/>
    </w:pPr>
  </w:style>
  <w:style w:type="character" w:customStyle="1" w:styleId="22">
    <w:name w:val="Основной текст с отступом 2 Знак"/>
    <w:basedOn w:val="a0"/>
    <w:link w:val="21"/>
    <w:uiPriority w:val="99"/>
    <w:semiHidden/>
    <w:rsid w:val="007B1537"/>
    <w:rPr>
      <w:rFonts w:ascii="Times New Roman" w:eastAsia="Times New Roman" w:hAnsi="Times New Roman" w:cs="Times New Roman"/>
      <w:sz w:val="20"/>
      <w:szCs w:val="20"/>
      <w:lang w:eastAsia="ru-RU"/>
    </w:rPr>
  </w:style>
  <w:style w:type="paragraph" w:customStyle="1" w:styleId="23">
    <w:name w:val="Без интервала2"/>
    <w:rsid w:val="007B1537"/>
    <w:pPr>
      <w:spacing w:after="0" w:line="240" w:lineRule="auto"/>
    </w:pPr>
    <w:rPr>
      <w:rFonts w:ascii="Calibri" w:eastAsia="Times New Roman" w:hAnsi="Calibri" w:cs="Times New Roman"/>
      <w:lang w:eastAsia="ru-RU"/>
    </w:rPr>
  </w:style>
  <w:style w:type="character" w:styleId="af0">
    <w:name w:val="Hyperlink"/>
    <w:basedOn w:val="a0"/>
    <w:uiPriority w:val="99"/>
    <w:unhideWhenUsed/>
    <w:rsid w:val="007A1DE9"/>
    <w:rPr>
      <w:color w:val="0000FF" w:themeColor="hyperlink"/>
      <w:u w:val="single"/>
    </w:rPr>
  </w:style>
  <w:style w:type="paragraph" w:customStyle="1" w:styleId="ConsNormal">
    <w:name w:val="ConsNormal"/>
    <w:link w:val="ConsNormal0"/>
    <w:rsid w:val="00C934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locked/>
    <w:rsid w:val="00C934A7"/>
    <w:rPr>
      <w:rFonts w:ascii="Arial" w:eastAsia="Times New Roman" w:hAnsi="Arial" w:cs="Arial"/>
      <w:sz w:val="20"/>
      <w:szCs w:val="20"/>
      <w:lang w:eastAsia="ru-RU"/>
    </w:rPr>
  </w:style>
  <w:style w:type="paragraph" w:customStyle="1" w:styleId="11">
    <w:name w:val="Обычный (веб)1"/>
    <w:basedOn w:val="a"/>
    <w:rsid w:val="00B503D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496797">
      <w:bodyDiv w:val="1"/>
      <w:marLeft w:val="0"/>
      <w:marRight w:val="0"/>
      <w:marTop w:val="0"/>
      <w:marBottom w:val="0"/>
      <w:divBdr>
        <w:top w:val="none" w:sz="0" w:space="0" w:color="auto"/>
        <w:left w:val="none" w:sz="0" w:space="0" w:color="auto"/>
        <w:bottom w:val="none" w:sz="0" w:space="0" w:color="auto"/>
        <w:right w:val="none" w:sz="0" w:space="0" w:color="auto"/>
      </w:divBdr>
    </w:div>
    <w:div w:id="168770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586</TotalTime>
  <Pages>1</Pages>
  <Words>327</Words>
  <Characters>1865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Меньщикова Наталья Юрьевна</dc:creator>
  <cp:lastModifiedBy>Рубцова Оксана Николаевна</cp:lastModifiedBy>
  <cp:revision>95</cp:revision>
  <cp:lastPrinted>2022-12-23T06:03:00Z</cp:lastPrinted>
  <dcterms:created xsi:type="dcterms:W3CDTF">2017-04-24T04:45:00Z</dcterms:created>
  <dcterms:modified xsi:type="dcterms:W3CDTF">2024-06-14T07:13:00Z</dcterms:modified>
</cp:coreProperties>
</file>